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20E1A" w14:textId="77777777" w:rsidR="00D61E89" w:rsidRPr="00BC7CCD" w:rsidRDefault="00D61E89" w:rsidP="00EE6984">
      <w:pPr>
        <w:pStyle w:val="Title-2NC-safe"/>
        <w:rPr>
          <w:rFonts w:cstheme="minorBidi"/>
          <w:bCs w:val="0"/>
          <w:color w:val="00835D"/>
          <w:sz w:val="40"/>
          <w:szCs w:val="40"/>
        </w:rPr>
      </w:pPr>
    </w:p>
    <w:p w14:paraId="2CF5FF82" w14:textId="57932551" w:rsidR="00D61E89" w:rsidRPr="00BC7CCD" w:rsidRDefault="5ADD8BC3" w:rsidP="5ADD8BC3">
      <w:pPr>
        <w:pStyle w:val="Title-2NC-safe"/>
        <w:rPr>
          <w:rFonts w:cstheme="minorBidi"/>
          <w:color w:val="00835D"/>
          <w:sz w:val="52"/>
          <w:szCs w:val="52"/>
          <w:u w:val="single"/>
        </w:rPr>
      </w:pPr>
      <w:r w:rsidRPr="00BC7CCD">
        <w:rPr>
          <w:rFonts w:cstheme="minorBidi"/>
          <w:color w:val="00835D"/>
          <w:sz w:val="52"/>
          <w:szCs w:val="52"/>
          <w:u w:val="single"/>
        </w:rPr>
        <w:t>Shareable Social Media Posts</w:t>
      </w:r>
    </w:p>
    <w:p w14:paraId="7EFB399A" w14:textId="153AF9BD" w:rsidR="00997D29" w:rsidRPr="003E044B" w:rsidRDefault="513E86CD" w:rsidP="00997D29">
      <w:pPr>
        <w:pStyle w:val="Title-3NC-safe"/>
        <w:rPr>
          <w:color w:val="3F5B75"/>
          <w:sz w:val="44"/>
          <w:szCs w:val="44"/>
        </w:rPr>
      </w:pPr>
      <w:r w:rsidRPr="003E044B">
        <w:rPr>
          <w:color w:val="3F5B75"/>
          <w:sz w:val="44"/>
          <w:szCs w:val="44"/>
        </w:rPr>
        <w:t xml:space="preserve">Thank you for sharing information about NC S.A.F.E. on your social media platforms. Be sure to follow us on </w:t>
      </w:r>
      <w:hyperlink r:id="rId8">
        <w:r w:rsidRPr="003E044B">
          <w:rPr>
            <w:rStyle w:val="Hyperlink"/>
            <w:sz w:val="44"/>
            <w:szCs w:val="44"/>
          </w:rPr>
          <w:t>Facebook</w:t>
        </w:r>
      </w:hyperlink>
      <w:r w:rsidRPr="003E044B">
        <w:rPr>
          <w:color w:val="3F5B75"/>
          <w:sz w:val="44"/>
          <w:szCs w:val="44"/>
        </w:rPr>
        <w:t xml:space="preserve">, </w:t>
      </w:r>
      <w:hyperlink r:id="rId9">
        <w:r w:rsidRPr="003E044B">
          <w:rPr>
            <w:rStyle w:val="Hyperlink"/>
            <w:sz w:val="44"/>
            <w:szCs w:val="44"/>
          </w:rPr>
          <w:t>Instagram</w:t>
        </w:r>
      </w:hyperlink>
      <w:r w:rsidRPr="003E044B">
        <w:rPr>
          <w:color w:val="3F5B75"/>
          <w:sz w:val="44"/>
          <w:szCs w:val="44"/>
        </w:rPr>
        <w:t xml:space="preserve">, and </w:t>
      </w:r>
      <w:hyperlink r:id="rId10">
        <w:r w:rsidRPr="003E044B">
          <w:rPr>
            <w:rStyle w:val="Hyperlink"/>
            <w:sz w:val="44"/>
            <w:szCs w:val="44"/>
          </w:rPr>
          <w:t>X/Twitter</w:t>
        </w:r>
      </w:hyperlink>
      <w:r w:rsidRPr="003E044B">
        <w:rPr>
          <w:color w:val="3F5B75"/>
          <w:sz w:val="44"/>
          <w:szCs w:val="44"/>
        </w:rPr>
        <w:t xml:space="preserve">. We appreciate your partnership! </w:t>
      </w:r>
    </w:p>
    <w:p w14:paraId="721C92DB" w14:textId="77777777" w:rsidR="00D61E89" w:rsidRPr="003E044B" w:rsidRDefault="00D61E89" w:rsidP="00997D29">
      <w:pPr>
        <w:pStyle w:val="Title-3NC-safe"/>
        <w:rPr>
          <w:color w:val="3F5B75"/>
          <w:sz w:val="28"/>
          <w:szCs w:val="28"/>
        </w:rPr>
      </w:pPr>
    </w:p>
    <w:p w14:paraId="7FD2B7F9" w14:textId="3B5401E4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C2EC9B1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4A991C4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CAC756D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2CC4A95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05F26558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7F115E0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B5F5377" w14:textId="77777777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tbl>
      <w:tblPr>
        <w:tblStyle w:val="TableGrid"/>
        <w:tblW w:w="10940" w:type="dxa"/>
        <w:tblLayout w:type="fixed"/>
        <w:tblLook w:val="06A0" w:firstRow="1" w:lastRow="0" w:firstColumn="1" w:lastColumn="0" w:noHBand="1" w:noVBand="1"/>
      </w:tblPr>
      <w:tblGrid>
        <w:gridCol w:w="2735"/>
        <w:gridCol w:w="2735"/>
        <w:gridCol w:w="2735"/>
        <w:gridCol w:w="2735"/>
      </w:tblGrid>
      <w:tr w:rsidR="0042363B" w:rsidRPr="003E044B" w14:paraId="6B349EA2" w14:textId="77777777" w:rsidTr="0042363B">
        <w:trPr>
          <w:trHeight w:val="300"/>
        </w:trPr>
        <w:tc>
          <w:tcPr>
            <w:tcW w:w="2735" w:type="dxa"/>
          </w:tcPr>
          <w:p w14:paraId="26B6D08B" w14:textId="77777777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Facebook</w:t>
            </w:r>
          </w:p>
        </w:tc>
        <w:tc>
          <w:tcPr>
            <w:tcW w:w="2735" w:type="dxa"/>
          </w:tcPr>
          <w:p w14:paraId="4E6B1ECA" w14:textId="77777777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Instagram</w:t>
            </w:r>
          </w:p>
        </w:tc>
        <w:tc>
          <w:tcPr>
            <w:tcW w:w="2735" w:type="dxa"/>
          </w:tcPr>
          <w:p w14:paraId="6B6BD86D" w14:textId="4CA0BB7F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X/Twitter</w:t>
            </w:r>
          </w:p>
        </w:tc>
        <w:tc>
          <w:tcPr>
            <w:tcW w:w="2735" w:type="dxa"/>
          </w:tcPr>
          <w:p w14:paraId="235ABDEB" w14:textId="5ED52D69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Graphic</w:t>
            </w:r>
          </w:p>
        </w:tc>
      </w:tr>
      <w:tr w:rsidR="0042363B" w:rsidRPr="003E044B" w14:paraId="770350FF" w14:textId="77777777" w:rsidTr="0042363B">
        <w:tc>
          <w:tcPr>
            <w:tcW w:w="2735" w:type="dxa"/>
          </w:tcPr>
          <w:p w14:paraId="0CC5203A" w14:textId="773C3980" w:rsidR="0042363B" w:rsidRPr="0042363B" w:rsidRDefault="0042363B" w:rsidP="0042363B">
            <w:r w:rsidRPr="0042363B">
              <w:t xml:space="preserve">Keeping our </w:t>
            </w:r>
            <w:proofErr w:type="gramStart"/>
            <w:r w:rsidRPr="0042363B">
              <w:t>kids</w:t>
            </w:r>
            <w:proofErr w:type="gramEnd"/>
            <w:r w:rsidRPr="0042363B">
              <w:t xml:space="preserve"> safe starts with responsible gun storage. Follow these simple steps to help prevent a tragedy.</w:t>
            </w:r>
          </w:p>
          <w:p w14:paraId="110DBF0A" w14:textId="5C76DE9B" w:rsidR="0042363B" w:rsidRPr="0042363B" w:rsidRDefault="0042363B" w:rsidP="0042363B">
            <w:r w:rsidRPr="0042363B">
              <w:t xml:space="preserve">Follow @NorthCarolinaSAFE to learn more: </w:t>
            </w:r>
            <w:hyperlink r:id="rId11">
              <w:r w:rsidRPr="0042363B">
                <w:rPr>
                  <w:rStyle w:val="Hyperlink"/>
                </w:rPr>
                <w:t>ncsafe.org</w:t>
              </w:r>
            </w:hyperlink>
          </w:p>
          <w:p w14:paraId="57669C7A" w14:textId="77777777" w:rsidR="0042363B" w:rsidRPr="0042363B" w:rsidRDefault="0042363B" w:rsidP="0042363B">
            <w:r w:rsidRPr="0042363B">
              <w:t>#KeepNCSafe</w:t>
            </w:r>
          </w:p>
          <w:p w14:paraId="55FE0FF2" w14:textId="56947646" w:rsidR="0042363B" w:rsidRPr="0042363B" w:rsidRDefault="0042363B" w:rsidP="12D614B9">
            <w:pPr>
              <w:spacing w:after="0"/>
              <w:rPr>
                <w:rFonts w:eastAsia="Times New Roman" w:cs="Tahoma"/>
              </w:rPr>
            </w:pPr>
          </w:p>
        </w:tc>
        <w:tc>
          <w:tcPr>
            <w:tcW w:w="2735" w:type="dxa"/>
          </w:tcPr>
          <w:p w14:paraId="71CC2007" w14:textId="66EF262D" w:rsidR="0042363B" w:rsidRPr="0042363B" w:rsidRDefault="0042363B" w:rsidP="0042363B">
            <w:r w:rsidRPr="0042363B">
              <w:t xml:space="preserve">Keeping our </w:t>
            </w:r>
            <w:proofErr w:type="gramStart"/>
            <w:r w:rsidRPr="0042363B">
              <w:t>kids</w:t>
            </w:r>
            <w:proofErr w:type="gramEnd"/>
            <w:r w:rsidRPr="0042363B">
              <w:t xml:space="preserve"> safe starts with responsible gun storage. Follow these simple steps to help prevent a tragedy.</w:t>
            </w:r>
          </w:p>
          <w:p w14:paraId="6F16CDFB" w14:textId="7F987EC2" w:rsidR="0042363B" w:rsidRPr="0042363B" w:rsidRDefault="0042363B" w:rsidP="0042363B">
            <w:r w:rsidRPr="0042363B">
              <w:t xml:space="preserve">Follow @nc_safe to learn more: </w:t>
            </w:r>
            <w:hyperlink r:id="rId12" w:history="1">
              <w:hyperlink r:id="rId13" w:history="1">
                <w:r w:rsidRPr="0042363B">
                  <w:rPr>
                    <w:rStyle w:val="Hyperlink"/>
                  </w:rPr>
                  <w:t>ncsafe.org</w:t>
                </w:r>
              </w:hyperlink>
            </w:hyperlink>
          </w:p>
          <w:p w14:paraId="2588D3B4" w14:textId="58E9017B" w:rsidR="0042363B" w:rsidRPr="0042363B" w:rsidRDefault="0042363B" w:rsidP="0042363B">
            <w:pPr>
              <w:spacing w:after="0"/>
              <w:rPr>
                <w:rFonts w:eastAsia="Times New Roman" w:cs="Tahoma"/>
              </w:rPr>
            </w:pPr>
            <w:r w:rsidRPr="0042363B">
              <w:t>#KeepNCSafe</w:t>
            </w:r>
          </w:p>
        </w:tc>
        <w:tc>
          <w:tcPr>
            <w:tcW w:w="2735" w:type="dxa"/>
          </w:tcPr>
          <w:p w14:paraId="2D0B731E" w14:textId="527755ED" w:rsidR="0042363B" w:rsidRPr="0042363B" w:rsidRDefault="0042363B" w:rsidP="0042363B">
            <w:r w:rsidRPr="0042363B">
              <w:t xml:space="preserve">Keeping our </w:t>
            </w:r>
            <w:proofErr w:type="gramStart"/>
            <w:r w:rsidRPr="0042363B">
              <w:t>kids</w:t>
            </w:r>
            <w:proofErr w:type="gramEnd"/>
            <w:r w:rsidRPr="0042363B">
              <w:t xml:space="preserve"> safe starts with responsible gun storage. Follow these simple steps to help prevent a tragedy.</w:t>
            </w:r>
          </w:p>
          <w:p w14:paraId="1F28CCD7" w14:textId="47283426" w:rsidR="0042363B" w:rsidRPr="0042363B" w:rsidRDefault="0042363B" w:rsidP="0042363B">
            <w:r w:rsidRPr="0042363B">
              <w:t xml:space="preserve">Follow @nc_safe to learn more: </w:t>
            </w:r>
            <w:hyperlink r:id="rId14" w:history="1">
              <w:r w:rsidRPr="0042363B">
                <w:rPr>
                  <w:rStyle w:val="Hyperlink"/>
                </w:rPr>
                <w:t>ncsafe.org</w:t>
              </w:r>
            </w:hyperlink>
          </w:p>
          <w:p w14:paraId="7B470CF9" w14:textId="77777777" w:rsidR="0042363B" w:rsidRPr="0042363B" w:rsidRDefault="0042363B" w:rsidP="0042363B">
            <w:r w:rsidRPr="0042363B">
              <w:t>#KeepNCSafe</w:t>
            </w:r>
          </w:p>
          <w:p w14:paraId="4423B9DB" w14:textId="0D0061F5" w:rsidR="0042363B" w:rsidRPr="0042363B" w:rsidRDefault="0042363B" w:rsidP="12D614B9">
            <w:pPr>
              <w:spacing w:after="0"/>
              <w:rPr>
                <w:rFonts w:eastAsia="Times New Roman" w:cs="Tahoma"/>
                <w:shd w:val="clear" w:color="auto" w:fill="FFFFFF"/>
              </w:rPr>
            </w:pPr>
          </w:p>
        </w:tc>
        <w:tc>
          <w:tcPr>
            <w:tcW w:w="2735" w:type="dxa"/>
          </w:tcPr>
          <w:p w14:paraId="299DD190" w14:textId="77777777" w:rsidR="0042363B" w:rsidRPr="0042363B" w:rsidRDefault="0042363B" w:rsidP="09FDB19E">
            <w:pPr>
              <w:spacing w:after="0"/>
              <w:rPr>
                <w:rFonts w:eastAsia="Times New Roman" w:cs="Tahoma"/>
                <w:i/>
                <w:iCs/>
                <w:color w:val="000000"/>
                <w:shd w:val="clear" w:color="auto" w:fill="FFFFFF"/>
              </w:rPr>
            </w:pPr>
            <w:r w:rsidRPr="0042363B">
              <w:t>You</w:t>
            </w:r>
            <w:r w:rsidRPr="0042363B">
              <w:rPr>
                <w:rFonts w:eastAsia="Times New Roman" w:cs="Tahoma"/>
                <w:i/>
                <w:iCs/>
                <w:color w:val="000000"/>
                <w:shd w:val="clear" w:color="auto" w:fill="FFFFFF"/>
              </w:rPr>
              <w:t xml:space="preserve"> can find the full-size files for these graphics in the associated zip file.</w:t>
            </w:r>
          </w:p>
          <w:p w14:paraId="267D5456" w14:textId="008F5FD4" w:rsidR="0042363B" w:rsidRPr="0042363B" w:rsidRDefault="0042363B" w:rsidP="00997D29">
            <w:pPr>
              <w:spacing w:after="0"/>
              <w:rPr>
                <w:rFonts w:eastAsia="Times New Roman" w:cs="Tahoma"/>
                <w:i/>
                <w:iCs/>
                <w:color w:val="000000"/>
                <w:shd w:val="clear" w:color="auto" w:fill="FFFFFF"/>
              </w:rPr>
            </w:pPr>
          </w:p>
          <w:p w14:paraId="3119249C" w14:textId="5116600E" w:rsidR="0042363B" w:rsidRPr="0042363B" w:rsidRDefault="0042363B" w:rsidP="00997D29">
            <w:pPr>
              <w:spacing w:after="0"/>
              <w:rPr>
                <w:rFonts w:eastAsia="Times New Roman" w:cs="Tahoma"/>
                <w:i/>
                <w:iCs/>
                <w:shd w:val="clear" w:color="auto" w:fill="FFFFFF"/>
              </w:rPr>
            </w:pPr>
            <w:r w:rsidRPr="0042363B">
              <w:rPr>
                <w:rFonts w:eastAsia="Times New Roman" w:cs="Tahoma"/>
                <w:i/>
                <w:iCs/>
                <w:shd w:val="clear" w:color="auto" w:fill="FFFFFF"/>
              </w:rPr>
              <w:t>Graphic 1</w:t>
            </w:r>
          </w:p>
          <w:p w14:paraId="019E854E" w14:textId="77777777" w:rsidR="0042363B" w:rsidRPr="0042363B" w:rsidRDefault="0042363B" w:rsidP="00997D29">
            <w:pPr>
              <w:spacing w:after="0"/>
              <w:rPr>
                <w:rFonts w:eastAsia="Times New Roman" w:cs="Tahoma"/>
                <w:i/>
                <w:iCs/>
                <w:color w:val="000000"/>
                <w:shd w:val="clear" w:color="auto" w:fill="FFFFFF"/>
              </w:rPr>
            </w:pPr>
          </w:p>
          <w:p w14:paraId="2F574D26" w14:textId="28709733" w:rsidR="0042363B" w:rsidRPr="0042363B" w:rsidRDefault="0042363B" w:rsidP="00997D29">
            <w:pPr>
              <w:spacing w:after="0"/>
              <w:rPr>
                <w:rFonts w:eastAsia="Times New Roman" w:cs="Tahoma"/>
                <w:color w:val="000000"/>
                <w:shd w:val="clear" w:color="auto" w:fill="FFFFFF"/>
              </w:rPr>
            </w:pPr>
            <w:r w:rsidRPr="0042363B">
              <w:rPr>
                <w:rFonts w:eastAsia="Times New Roman" w:cs="Tahoma"/>
                <w:noProof/>
                <w:color w:val="000000"/>
                <w:shd w:val="clear" w:color="auto" w:fill="FFFFFF"/>
              </w:rPr>
              <w:drawing>
                <wp:inline distT="0" distB="0" distL="0" distR="0" wp14:anchorId="0513DBDD" wp14:editId="5F82BE09">
                  <wp:extent cx="1295400" cy="1295400"/>
                  <wp:effectExtent l="0" t="0" r="0" b="0"/>
                  <wp:docPr id="37444112" name="Picture 1" descr="A phone with check marks and check box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44112" name="Picture 1" descr="A phone with check marks and check boxe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8233A0" w14:textId="03C2BB3C" w:rsidR="0042363B" w:rsidRPr="0042363B" w:rsidRDefault="0042363B" w:rsidP="00997D29">
            <w:pPr>
              <w:spacing w:after="0"/>
              <w:rPr>
                <w:rFonts w:eastAsia="Times New Roman" w:cs="Tahoma"/>
                <w:color w:val="000000"/>
                <w:shd w:val="clear" w:color="auto" w:fill="FFFFFF"/>
              </w:rPr>
            </w:pPr>
          </w:p>
        </w:tc>
      </w:tr>
      <w:tr w:rsidR="0042363B" w:rsidRPr="003E044B" w14:paraId="372371CE" w14:textId="77777777" w:rsidTr="0042363B">
        <w:trPr>
          <w:trHeight w:val="300"/>
        </w:trPr>
        <w:tc>
          <w:tcPr>
            <w:tcW w:w="2735" w:type="dxa"/>
          </w:tcPr>
          <w:p w14:paraId="59C7C7D4" w14:textId="25A79904" w:rsidR="0042363B" w:rsidRDefault="0042363B" w:rsidP="0042363B">
            <w:r w:rsidRPr="1DF4D520">
              <w:t xml:space="preserve">Safety starts at home. By using secure gun storage options, you can prevent accidents and </w:t>
            </w:r>
            <w:r>
              <w:t xml:space="preserve">help </w:t>
            </w:r>
            <w:r w:rsidRPr="1DF4D520">
              <w:t>protect your loved ones from harm. Don’t wait</w:t>
            </w:r>
            <w:r>
              <w:t xml:space="preserve"> </w:t>
            </w:r>
            <w:r w:rsidRPr="1DF4D520">
              <w:t>—</w:t>
            </w:r>
            <w:r>
              <w:t xml:space="preserve"> </w:t>
            </w:r>
            <w:proofErr w:type="gramStart"/>
            <w:r w:rsidRPr="1DF4D520">
              <w:t>take action</w:t>
            </w:r>
            <w:proofErr w:type="gramEnd"/>
            <w:r w:rsidRPr="1DF4D520">
              <w:t xml:space="preserve"> today.</w:t>
            </w:r>
          </w:p>
          <w:p w14:paraId="7F62B997" w14:textId="77777777" w:rsidR="00A63399" w:rsidRDefault="0042363B" w:rsidP="09FDB19E">
            <w:r w:rsidRPr="77985824">
              <w:t xml:space="preserve">Follow @NorthCarolinaSAFE for tips on responsible gun storage: </w:t>
            </w:r>
            <w:hyperlink r:id="rId16">
              <w:r w:rsidRPr="77985824">
                <w:rPr>
                  <w:rStyle w:val="Hyperlink"/>
                </w:rPr>
                <w:t>ncsafe.org</w:t>
              </w:r>
            </w:hyperlink>
          </w:p>
          <w:p w14:paraId="23810B5B" w14:textId="39C2C094" w:rsidR="0042363B" w:rsidRPr="0042363B" w:rsidRDefault="0042363B" w:rsidP="09FDB19E">
            <w:r w:rsidRPr="77985824">
              <w:t>#KeepNCSafe</w:t>
            </w:r>
          </w:p>
        </w:tc>
        <w:tc>
          <w:tcPr>
            <w:tcW w:w="2735" w:type="dxa"/>
          </w:tcPr>
          <w:p w14:paraId="699EC10C" w14:textId="54CB186E" w:rsidR="0042363B" w:rsidRDefault="0042363B" w:rsidP="0042363B">
            <w:r w:rsidRPr="1E9E9021">
              <w:t xml:space="preserve">Safety starts at home. By using secure gun storage options, you can prevent accidents and </w:t>
            </w:r>
            <w:r>
              <w:t xml:space="preserve">help </w:t>
            </w:r>
            <w:r w:rsidRPr="1E9E9021">
              <w:t>protect your loved ones from harm. Don’t wait</w:t>
            </w:r>
            <w:r>
              <w:t xml:space="preserve"> </w:t>
            </w:r>
            <w:r w:rsidRPr="1E9E9021">
              <w:t>—</w:t>
            </w:r>
            <w:r>
              <w:t xml:space="preserve"> </w:t>
            </w:r>
            <w:proofErr w:type="gramStart"/>
            <w:r w:rsidRPr="1E9E9021">
              <w:t>take action</w:t>
            </w:r>
            <w:proofErr w:type="gramEnd"/>
            <w:r w:rsidRPr="1E9E9021">
              <w:t xml:space="preserve"> today.</w:t>
            </w:r>
          </w:p>
          <w:p w14:paraId="3F525480" w14:textId="0E752435" w:rsidR="0042363B" w:rsidRDefault="0042363B" w:rsidP="0042363B">
            <w:r w:rsidRPr="1DF4D520">
              <w:t>Follow @</w:t>
            </w:r>
            <w:r>
              <w:t>nc</w:t>
            </w:r>
            <w:r w:rsidRPr="1DF4D520">
              <w:t>_</w:t>
            </w:r>
            <w:r>
              <w:t>safe</w:t>
            </w:r>
            <w:r w:rsidRPr="1DF4D520">
              <w:t xml:space="preserve"> for tips on responsible gun storage: </w:t>
            </w:r>
            <w:hyperlink r:id="rId17" w:history="1">
              <w:hyperlink r:id="rId18" w:history="1">
                <w:r w:rsidRPr="1DF4D520">
                  <w:rPr>
                    <w:rStyle w:val="Hyperlink"/>
                  </w:rPr>
                  <w:t>ncsafe.org</w:t>
                </w:r>
              </w:hyperlink>
            </w:hyperlink>
          </w:p>
          <w:p w14:paraId="33C52ED8" w14:textId="01A93E63" w:rsidR="0042363B" w:rsidRPr="0042363B" w:rsidRDefault="0042363B" w:rsidP="09FDB19E">
            <w:pPr>
              <w:rPr>
                <w:rStyle w:val="normaltextrun"/>
              </w:rPr>
            </w:pPr>
            <w:r w:rsidRPr="1DF4D520">
              <w:t>#KeepNCSafe</w:t>
            </w:r>
          </w:p>
        </w:tc>
        <w:tc>
          <w:tcPr>
            <w:tcW w:w="2735" w:type="dxa"/>
          </w:tcPr>
          <w:p w14:paraId="1E02EC87" w14:textId="74607A72" w:rsidR="0042363B" w:rsidRDefault="0042363B" w:rsidP="0042363B">
            <w:r w:rsidRPr="1E9E9021">
              <w:t xml:space="preserve">Safety starts at home. By using secure gun storage options, you can prevent accidents and </w:t>
            </w:r>
            <w:r>
              <w:t xml:space="preserve">help </w:t>
            </w:r>
            <w:r w:rsidRPr="1E9E9021">
              <w:t>protect your loved ones from harm. Don’t wait</w:t>
            </w:r>
            <w:r>
              <w:t xml:space="preserve"> </w:t>
            </w:r>
            <w:r w:rsidRPr="1E9E9021">
              <w:t xml:space="preserve">— </w:t>
            </w:r>
            <w:proofErr w:type="gramStart"/>
            <w:r w:rsidRPr="1E9E9021">
              <w:t>take action</w:t>
            </w:r>
            <w:proofErr w:type="gramEnd"/>
            <w:r w:rsidRPr="1E9E9021">
              <w:t xml:space="preserve"> today.</w:t>
            </w:r>
          </w:p>
          <w:p w14:paraId="2773B0A9" w14:textId="34466C6A" w:rsidR="0042363B" w:rsidRDefault="0042363B" w:rsidP="0042363B">
            <w:r w:rsidRPr="1DF4D520">
              <w:t>Follow @</w:t>
            </w:r>
            <w:r>
              <w:t>nc</w:t>
            </w:r>
            <w:r w:rsidRPr="1DF4D520">
              <w:t>_</w:t>
            </w:r>
            <w:r>
              <w:t>safe</w:t>
            </w:r>
            <w:r w:rsidRPr="1DF4D520">
              <w:t xml:space="preserve"> for tips on responsible gun storage: </w:t>
            </w:r>
            <w:hyperlink r:id="rId19" w:history="1">
              <w:r w:rsidRPr="1DF4D520">
                <w:rPr>
                  <w:rStyle w:val="Hyperlink"/>
                </w:rPr>
                <w:t>ncsafe.org</w:t>
              </w:r>
            </w:hyperlink>
          </w:p>
          <w:p w14:paraId="385F7C95" w14:textId="3EFAC7F1" w:rsidR="0042363B" w:rsidRPr="0042363B" w:rsidRDefault="0042363B" w:rsidP="00AE2E5A">
            <w:r w:rsidRPr="1DF4D520">
              <w:t>#KeepNCSafe</w:t>
            </w:r>
          </w:p>
          <w:p w14:paraId="7581ECE2" w14:textId="77777777" w:rsidR="0042363B" w:rsidRPr="0042363B" w:rsidRDefault="0042363B" w:rsidP="00AE2E5A">
            <w:pPr>
              <w:rPr>
                <w:rFonts w:cs="Tahoma"/>
              </w:rPr>
            </w:pPr>
          </w:p>
          <w:p w14:paraId="759500AE" w14:textId="77777777" w:rsidR="0042363B" w:rsidRPr="0042363B" w:rsidRDefault="0042363B" w:rsidP="00AE2E5A">
            <w:pPr>
              <w:rPr>
                <w:rFonts w:cs="Tahoma"/>
              </w:rPr>
            </w:pPr>
          </w:p>
          <w:p w14:paraId="4F9A82E4" w14:textId="77777777" w:rsidR="0042363B" w:rsidRPr="0042363B" w:rsidRDefault="0042363B" w:rsidP="00AE2E5A">
            <w:pPr>
              <w:rPr>
                <w:rFonts w:cs="Tahoma"/>
                <w:shd w:val="clear" w:color="auto" w:fill="FFFFFF"/>
              </w:rPr>
            </w:pPr>
          </w:p>
        </w:tc>
        <w:tc>
          <w:tcPr>
            <w:tcW w:w="2735" w:type="dxa"/>
          </w:tcPr>
          <w:p w14:paraId="3491467E" w14:textId="77777777" w:rsidR="0042363B" w:rsidRPr="0042363B" w:rsidRDefault="0042363B" w:rsidP="09FDB19E">
            <w:pPr>
              <w:rPr>
                <w:rStyle w:val="normaltextrun"/>
                <w:rFonts w:cs="Tahoma"/>
                <w:color w:val="000000"/>
                <w:shd w:val="clear" w:color="auto" w:fill="FFFFFF"/>
              </w:rPr>
            </w:pP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lastRenderedPageBreak/>
              <w:t>You can find the full-size files for these graphics in the associated zip file.</w:t>
            </w:r>
          </w:p>
          <w:p w14:paraId="6BFA2733" w14:textId="2B9D6BEE" w:rsidR="0042363B" w:rsidRPr="0042363B" w:rsidRDefault="0042363B" w:rsidP="00AE2E5A">
            <w:pPr>
              <w:rPr>
                <w:rFonts w:cs="Tahoma"/>
                <w:i/>
                <w:iCs/>
              </w:rPr>
            </w:pPr>
            <w:r w:rsidRPr="0042363B">
              <w:rPr>
                <w:rFonts w:cs="Tahoma"/>
                <w:i/>
                <w:iCs/>
              </w:rPr>
              <w:t>Graphic 2</w:t>
            </w:r>
          </w:p>
          <w:p w14:paraId="637914E5" w14:textId="00E89AB3" w:rsidR="0042363B" w:rsidRPr="0042363B" w:rsidRDefault="0042363B" w:rsidP="00AE2E5A">
            <w:pPr>
              <w:rPr>
                <w:rFonts w:cs="Tahoma"/>
                <w:i/>
                <w:iCs/>
              </w:rPr>
            </w:pPr>
            <w:r w:rsidRPr="0042363B">
              <w:rPr>
                <w:rFonts w:cs="Tahoma"/>
                <w:i/>
                <w:iCs/>
                <w:noProof/>
              </w:rPr>
              <w:drawing>
                <wp:inline distT="0" distB="0" distL="0" distR="0" wp14:anchorId="1F2AC25A" wp14:editId="4B9CF57E">
                  <wp:extent cx="1282700" cy="1282700"/>
                  <wp:effectExtent l="0" t="0" r="0" b="0"/>
                  <wp:docPr id="726773387" name="Picture 3" descr="A close-up of a hand holding a yellow devi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773387" name="Picture 3" descr="A close-up of a hand holding a yellow devic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128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63B" w:rsidRPr="003E044B" w14:paraId="18A3A3BF" w14:textId="77777777" w:rsidTr="0042363B">
        <w:trPr>
          <w:trHeight w:val="300"/>
        </w:trPr>
        <w:tc>
          <w:tcPr>
            <w:tcW w:w="2735" w:type="dxa"/>
          </w:tcPr>
          <w:p w14:paraId="4543F2FD" w14:textId="7B767A33" w:rsidR="0042363B" w:rsidRPr="006134C9" w:rsidRDefault="0042363B" w:rsidP="0042363B">
            <w:r w:rsidRPr="3C3F8B4B">
              <w:lastRenderedPageBreak/>
              <w:t xml:space="preserve">We do everything possible to protect our children in the classroom. </w:t>
            </w:r>
            <w:r>
              <w:t xml:space="preserve">You can help — </w:t>
            </w:r>
            <w:r w:rsidRPr="00723CD3">
              <w:rPr>
                <w:i/>
                <w:iCs/>
              </w:rPr>
              <w:t>and</w:t>
            </w:r>
            <w:r>
              <w:t xml:space="preserve"> keep kids safer at </w:t>
            </w:r>
            <w:r w:rsidRPr="3C3F8B4B">
              <w:t>home</w:t>
            </w:r>
            <w:r>
              <w:t xml:space="preserve"> too</w:t>
            </w:r>
            <w:r w:rsidRPr="3C3F8B4B">
              <w:t>.</w:t>
            </w:r>
          </w:p>
          <w:p w14:paraId="209224C9" w14:textId="0B3B02A6" w:rsidR="0042363B" w:rsidRPr="006134C9" w:rsidRDefault="0042363B" w:rsidP="0042363B">
            <w:r w:rsidRPr="604EED2C">
              <w:t xml:space="preserve">Follow @NorthCarolinaSAFE and help spread the word about safe firearm storage: </w:t>
            </w:r>
            <w:hyperlink r:id="rId21">
              <w:r w:rsidRPr="604EED2C">
                <w:rPr>
                  <w:rStyle w:val="Hyperlink"/>
                </w:rPr>
                <w:t>ncsaf</w:t>
              </w:r>
              <w:r w:rsidRPr="604EED2C">
                <w:rPr>
                  <w:rStyle w:val="Hyperlink"/>
                </w:rPr>
                <w:t>e</w:t>
              </w:r>
              <w:r w:rsidRPr="604EED2C">
                <w:rPr>
                  <w:rStyle w:val="Hyperlink"/>
                </w:rPr>
                <w:t>.org</w:t>
              </w:r>
            </w:hyperlink>
          </w:p>
          <w:p w14:paraId="2199F2C9" w14:textId="71E1410A" w:rsidR="0042363B" w:rsidRPr="006134C9" w:rsidRDefault="0042363B" w:rsidP="0042363B">
            <w:r w:rsidRPr="1666CCA8">
              <w:t xml:space="preserve">#KeepNCSafe </w:t>
            </w:r>
          </w:p>
          <w:p w14:paraId="64F87146" w14:textId="1F0261DD" w:rsidR="0042363B" w:rsidRPr="0042363B" w:rsidRDefault="0042363B" w:rsidP="00AE2E5A">
            <w:pPr>
              <w:rPr>
                <w:rStyle w:val="eop"/>
                <w:rFonts w:cs="Tahoma"/>
                <w:color w:val="000000" w:themeColor="text1"/>
              </w:rPr>
            </w:pPr>
          </w:p>
        </w:tc>
        <w:tc>
          <w:tcPr>
            <w:tcW w:w="2735" w:type="dxa"/>
          </w:tcPr>
          <w:p w14:paraId="4C321F0E" w14:textId="4C1A7381" w:rsidR="00A63399" w:rsidRDefault="00A63399" w:rsidP="00A63399">
            <w:r w:rsidRPr="3C3F8B4B">
              <w:t xml:space="preserve">We do everything possible to protect our children in the classroom. </w:t>
            </w:r>
            <w:r>
              <w:t xml:space="preserve">You can help — </w:t>
            </w:r>
            <w:r w:rsidRPr="00637A02">
              <w:rPr>
                <w:i/>
                <w:iCs/>
              </w:rPr>
              <w:t>and</w:t>
            </w:r>
            <w:r>
              <w:t xml:space="preserve"> keep kids safer at </w:t>
            </w:r>
            <w:r w:rsidRPr="3C3F8B4B">
              <w:t>home</w:t>
            </w:r>
            <w:r>
              <w:t xml:space="preserve"> too</w:t>
            </w:r>
            <w:r w:rsidRPr="3C3F8B4B">
              <w:t>.</w:t>
            </w:r>
          </w:p>
          <w:p w14:paraId="1ACDAD89" w14:textId="2DCDF9C0" w:rsidR="00A63399" w:rsidRDefault="00A63399" w:rsidP="00A63399">
            <w:r w:rsidRPr="1DF4D520">
              <w:t>Follow @</w:t>
            </w:r>
            <w:r>
              <w:t>nc</w:t>
            </w:r>
            <w:r w:rsidRPr="1DF4D520">
              <w:t>_</w:t>
            </w:r>
            <w:r>
              <w:t>safe</w:t>
            </w:r>
            <w:r w:rsidRPr="1DF4D520">
              <w:t xml:space="preserve"> and help spread the word about safe firearm storage: </w:t>
            </w:r>
            <w:hyperlink r:id="rId22" w:history="1">
              <w:hyperlink r:id="rId23" w:history="1">
                <w:r w:rsidRPr="1DF4D520">
                  <w:rPr>
                    <w:rStyle w:val="Hyperlink"/>
                  </w:rPr>
                  <w:t>ncsafe.org</w:t>
                </w:r>
              </w:hyperlink>
            </w:hyperlink>
          </w:p>
          <w:p w14:paraId="5F871033" w14:textId="51F30514" w:rsidR="00A63399" w:rsidRDefault="00A63399" w:rsidP="00A63399">
            <w:r w:rsidRPr="1DF4D520">
              <w:t>#KeepNCSafe</w:t>
            </w:r>
          </w:p>
          <w:p w14:paraId="4AA9F4B8" w14:textId="77777777" w:rsidR="0042363B" w:rsidRPr="0042363B" w:rsidRDefault="0042363B" w:rsidP="00AE2E5A">
            <w:pPr>
              <w:rPr>
                <w:rStyle w:val="eop"/>
                <w:rFonts w:cs="Tahoma"/>
                <w:color w:val="000000" w:themeColor="text1"/>
              </w:rPr>
            </w:pPr>
          </w:p>
        </w:tc>
        <w:tc>
          <w:tcPr>
            <w:tcW w:w="2735" w:type="dxa"/>
          </w:tcPr>
          <w:p w14:paraId="04BA82EB" w14:textId="4602B178" w:rsidR="00A63399" w:rsidRDefault="00A63399" w:rsidP="00A63399">
            <w:r w:rsidRPr="3C3F8B4B">
              <w:t xml:space="preserve">We do everything possible to protect our children in the classroom. </w:t>
            </w:r>
            <w:r>
              <w:t xml:space="preserve">You can help — </w:t>
            </w:r>
            <w:r w:rsidRPr="00637A02">
              <w:rPr>
                <w:i/>
                <w:iCs/>
              </w:rPr>
              <w:t>and</w:t>
            </w:r>
            <w:r>
              <w:t xml:space="preserve"> keep kids safer at </w:t>
            </w:r>
            <w:r w:rsidRPr="3C3F8B4B">
              <w:t>home</w:t>
            </w:r>
            <w:r>
              <w:t xml:space="preserve"> too</w:t>
            </w:r>
            <w:r w:rsidRPr="3C3F8B4B">
              <w:t>.</w:t>
            </w:r>
          </w:p>
          <w:p w14:paraId="7E4E2F6A" w14:textId="705F2C9F" w:rsidR="00A63399" w:rsidRDefault="00A63399" w:rsidP="00A63399">
            <w:r w:rsidRPr="1DF4D520">
              <w:t>Follow @</w:t>
            </w:r>
            <w:r>
              <w:t>nc</w:t>
            </w:r>
            <w:r w:rsidRPr="1DF4D520">
              <w:t>_</w:t>
            </w:r>
            <w:r>
              <w:t>safe</w:t>
            </w:r>
            <w:r w:rsidRPr="1DF4D520">
              <w:t xml:space="preserve"> and help spread the word about safe firearm storage: </w:t>
            </w:r>
            <w:hyperlink r:id="rId24" w:history="1">
              <w:r w:rsidRPr="1DF4D520">
                <w:rPr>
                  <w:rStyle w:val="Hyperlink"/>
                </w:rPr>
                <w:t>ncsafe.org</w:t>
              </w:r>
            </w:hyperlink>
          </w:p>
          <w:p w14:paraId="187DF86A" w14:textId="7316B14C" w:rsidR="00A63399" w:rsidRDefault="00A63399" w:rsidP="00A63399">
            <w:r w:rsidRPr="1DF4D520">
              <w:t>#KeepNCSafe</w:t>
            </w:r>
          </w:p>
          <w:p w14:paraId="79D9D475" w14:textId="79A29C4C" w:rsidR="0042363B" w:rsidRPr="0042363B" w:rsidRDefault="0042363B" w:rsidP="00AE2E5A">
            <w:pPr>
              <w:rPr>
                <w:rStyle w:val="normaltextrun"/>
                <w:rFonts w:cs="Tahoma"/>
              </w:rPr>
            </w:pPr>
          </w:p>
        </w:tc>
        <w:tc>
          <w:tcPr>
            <w:tcW w:w="2735" w:type="dxa"/>
          </w:tcPr>
          <w:p w14:paraId="263A3618" w14:textId="18EB8347" w:rsidR="0042363B" w:rsidRPr="0042363B" w:rsidRDefault="0042363B" w:rsidP="09FDB19E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  <w:r w:rsidRPr="0042363B">
              <w:rPr>
                <w:rStyle w:val="normaltextrun"/>
                <w:rFonts w:cs="Tahoma"/>
                <w:color w:val="000000"/>
                <w:shd w:val="clear" w:color="auto" w:fill="FFFFFF"/>
              </w:rPr>
              <w:t>You can find the full-size files for these graphics in the associated zip file.</w:t>
            </w:r>
          </w:p>
          <w:p w14:paraId="169C2DAE" w14:textId="79A66120" w:rsidR="0042363B" w:rsidRPr="0042363B" w:rsidRDefault="0042363B" w:rsidP="00AE2E5A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  <w:r w:rsidRPr="0042363B">
              <w:rPr>
                <w:rFonts w:cs="Tahoma"/>
                <w:i/>
                <w:iCs/>
                <w:shd w:val="clear" w:color="auto" w:fill="FFFFFF"/>
              </w:rPr>
              <w:t>Graphic 3</w:t>
            </w:r>
          </w:p>
          <w:p w14:paraId="23EB658D" w14:textId="4E9A0AD4" w:rsidR="0042363B" w:rsidRPr="0042363B" w:rsidRDefault="0042363B" w:rsidP="00AE2E5A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  <w:r w:rsidRPr="0042363B">
              <w:rPr>
                <w:noProof/>
                <w:color w:val="000000"/>
                <w:shd w:val="clear" w:color="auto" w:fill="FFFFFF"/>
              </w:rPr>
              <w:drawing>
                <wp:inline distT="0" distB="0" distL="0" distR="0" wp14:anchorId="34D3F746" wp14:editId="69891950">
                  <wp:extent cx="1282700" cy="1282700"/>
                  <wp:effectExtent l="0" t="0" r="0" b="0"/>
                  <wp:docPr id="1507037235" name="Picture 4" descr="A group of people walking in a pa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7037235" name="Picture 4" descr="A group of people walking in a park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2700" cy="1282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B1A5CF" w14:textId="57B699FD" w:rsidR="00997D29" w:rsidRPr="003E044B" w:rsidRDefault="00997D29" w:rsidP="00997D29">
      <w:pPr>
        <w:ind w:left="0"/>
        <w:rPr>
          <w:rFonts w:cs="Tahoma"/>
          <w:sz w:val="24"/>
          <w:szCs w:val="24"/>
        </w:rPr>
      </w:pPr>
    </w:p>
    <w:p w14:paraId="7C33FE71" w14:textId="77777777" w:rsidR="00997D29" w:rsidRPr="003E044B" w:rsidRDefault="00997D29" w:rsidP="09FDB19E">
      <w:pPr>
        <w:jc w:val="both"/>
        <w:rPr>
          <w:rFonts w:cs="Tahoma"/>
          <w:sz w:val="24"/>
          <w:szCs w:val="24"/>
        </w:rPr>
      </w:pPr>
    </w:p>
    <w:sectPr w:rsidR="00997D29" w:rsidRPr="003E044B" w:rsidSect="00215DBF">
      <w:headerReference w:type="default" r:id="rId26"/>
      <w:footerReference w:type="default" r:id="rId27"/>
      <w:headerReference w:type="first" r:id="rId28"/>
      <w:pgSz w:w="15840" w:h="12240" w:orient="landscape"/>
      <w:pgMar w:top="1440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B964C" w14:textId="77777777" w:rsidR="009E384A" w:rsidRPr="003E044B" w:rsidRDefault="009E384A">
      <w:pPr>
        <w:spacing w:after="0" w:line="240" w:lineRule="auto"/>
      </w:pPr>
      <w:r w:rsidRPr="003E044B">
        <w:separator/>
      </w:r>
    </w:p>
    <w:p w14:paraId="43E1C5B7" w14:textId="77777777" w:rsidR="009E384A" w:rsidRPr="003E044B" w:rsidRDefault="009E384A"/>
  </w:endnote>
  <w:endnote w:type="continuationSeparator" w:id="0">
    <w:p w14:paraId="66F04C30" w14:textId="77777777" w:rsidR="009E384A" w:rsidRPr="003E044B" w:rsidRDefault="009E384A">
      <w:pPr>
        <w:spacing w:after="0" w:line="240" w:lineRule="auto"/>
      </w:pPr>
      <w:r w:rsidRPr="003E044B">
        <w:continuationSeparator/>
      </w:r>
    </w:p>
    <w:p w14:paraId="2BA7A8A0" w14:textId="77777777" w:rsidR="009E384A" w:rsidRPr="003E044B" w:rsidRDefault="009E384A"/>
  </w:endnote>
  <w:endnote w:type="continuationNotice" w:id="1">
    <w:p w14:paraId="54E2C0A7" w14:textId="77777777" w:rsidR="009E384A" w:rsidRDefault="009E384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3A60B" w14:textId="277DF6AC" w:rsidR="000F500B" w:rsidRPr="003E044B" w:rsidRDefault="00493ED0" w:rsidP="00BC7CCD">
    <w:pPr>
      <w:pStyle w:val="Footer"/>
      <w:tabs>
        <w:tab w:val="left" w:pos="2385"/>
      </w:tabs>
    </w:pPr>
    <w:r w:rsidRPr="00BC7CCD">
      <w:fldChar w:fldCharType="begin"/>
    </w:r>
    <w:r w:rsidRPr="003E044B">
      <w:instrText xml:space="preserve"> PAGE   \* MERGEFORMAT </w:instrText>
    </w:r>
    <w:r w:rsidRPr="00BC7CCD">
      <w:fldChar w:fldCharType="separate"/>
    </w:r>
    <w:r w:rsidRPr="00BC7CCD">
      <w:t>2</w:t>
    </w:r>
    <w:r w:rsidRPr="00BC7CCD">
      <w:fldChar w:fldCharType="end"/>
    </w:r>
    <w:r w:rsidR="00DF518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8016B" w14:textId="77777777" w:rsidR="009E384A" w:rsidRPr="003E044B" w:rsidRDefault="009E384A">
      <w:pPr>
        <w:spacing w:after="0" w:line="240" w:lineRule="auto"/>
      </w:pPr>
      <w:r w:rsidRPr="003E044B">
        <w:separator/>
      </w:r>
    </w:p>
    <w:p w14:paraId="2A9B3107" w14:textId="77777777" w:rsidR="009E384A" w:rsidRPr="003E044B" w:rsidRDefault="009E384A"/>
  </w:footnote>
  <w:footnote w:type="continuationSeparator" w:id="0">
    <w:p w14:paraId="10A3DE35" w14:textId="77777777" w:rsidR="009E384A" w:rsidRPr="003E044B" w:rsidRDefault="009E384A">
      <w:pPr>
        <w:spacing w:after="0" w:line="240" w:lineRule="auto"/>
      </w:pPr>
      <w:r w:rsidRPr="003E044B">
        <w:continuationSeparator/>
      </w:r>
    </w:p>
    <w:p w14:paraId="79904269" w14:textId="77777777" w:rsidR="009E384A" w:rsidRPr="003E044B" w:rsidRDefault="009E384A"/>
  </w:footnote>
  <w:footnote w:type="continuationNotice" w:id="1">
    <w:p w14:paraId="67485EE8" w14:textId="77777777" w:rsidR="009E384A" w:rsidRDefault="009E384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C3ACD" w14:textId="77777777" w:rsidR="00E9594E" w:rsidRPr="003E044B" w:rsidRDefault="00E9594E">
    <w:pPr>
      <w:pStyle w:val="Header"/>
    </w:pPr>
    <w:r w:rsidRPr="00BC7CCD">
      <w:rPr>
        <w:noProof/>
      </w:rPr>
      <w:drawing>
        <wp:anchor distT="0" distB="0" distL="114300" distR="114300" simplePos="0" relativeHeight="251659264" behindDoc="1" locked="0" layoutInCell="1" allowOverlap="1" wp14:anchorId="591F402A" wp14:editId="64BAE74B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058400" cy="7772400"/>
          <wp:effectExtent l="0" t="0" r="0" b="0"/>
          <wp:wrapNone/>
          <wp:docPr id="108555604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556044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569CF" w14:textId="77777777" w:rsidR="00C47EF7" w:rsidRPr="003E044B" w:rsidRDefault="00C47EF7">
    <w:pPr>
      <w:pStyle w:val="Header"/>
    </w:pPr>
  </w:p>
  <w:p w14:paraId="3C68F85A" w14:textId="77777777" w:rsidR="00C47EF7" w:rsidRPr="003E044B" w:rsidRDefault="00C47E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C74B6"/>
    <w:multiLevelType w:val="hybridMultilevel"/>
    <w:tmpl w:val="79C03ADE"/>
    <w:lvl w:ilvl="0" w:tplc="BEEE524C">
      <w:start w:val="1"/>
      <w:numFmt w:val="decimal"/>
      <w:lvlText w:val="%1."/>
      <w:lvlJc w:val="left"/>
      <w:pPr>
        <w:ind w:left="1020" w:hanging="360"/>
      </w:pPr>
    </w:lvl>
    <w:lvl w:ilvl="1" w:tplc="9CF63A2C">
      <w:start w:val="1"/>
      <w:numFmt w:val="decimal"/>
      <w:lvlText w:val="%2."/>
      <w:lvlJc w:val="left"/>
      <w:pPr>
        <w:ind w:left="1020" w:hanging="360"/>
      </w:pPr>
    </w:lvl>
    <w:lvl w:ilvl="2" w:tplc="37121752">
      <w:start w:val="1"/>
      <w:numFmt w:val="decimal"/>
      <w:lvlText w:val="%3."/>
      <w:lvlJc w:val="left"/>
      <w:pPr>
        <w:ind w:left="1020" w:hanging="360"/>
      </w:pPr>
    </w:lvl>
    <w:lvl w:ilvl="3" w:tplc="F53A7320">
      <w:start w:val="1"/>
      <w:numFmt w:val="decimal"/>
      <w:lvlText w:val="%4."/>
      <w:lvlJc w:val="left"/>
      <w:pPr>
        <w:ind w:left="1020" w:hanging="360"/>
      </w:pPr>
    </w:lvl>
    <w:lvl w:ilvl="4" w:tplc="17E284AA">
      <w:start w:val="1"/>
      <w:numFmt w:val="decimal"/>
      <w:lvlText w:val="%5."/>
      <w:lvlJc w:val="left"/>
      <w:pPr>
        <w:ind w:left="1020" w:hanging="360"/>
      </w:pPr>
    </w:lvl>
    <w:lvl w:ilvl="5" w:tplc="E4B8E754">
      <w:start w:val="1"/>
      <w:numFmt w:val="decimal"/>
      <w:lvlText w:val="%6."/>
      <w:lvlJc w:val="left"/>
      <w:pPr>
        <w:ind w:left="1020" w:hanging="360"/>
      </w:pPr>
    </w:lvl>
    <w:lvl w:ilvl="6" w:tplc="028632EA">
      <w:start w:val="1"/>
      <w:numFmt w:val="decimal"/>
      <w:lvlText w:val="%7."/>
      <w:lvlJc w:val="left"/>
      <w:pPr>
        <w:ind w:left="1020" w:hanging="360"/>
      </w:pPr>
    </w:lvl>
    <w:lvl w:ilvl="7" w:tplc="A948A638">
      <w:start w:val="1"/>
      <w:numFmt w:val="decimal"/>
      <w:lvlText w:val="%8."/>
      <w:lvlJc w:val="left"/>
      <w:pPr>
        <w:ind w:left="1020" w:hanging="360"/>
      </w:pPr>
    </w:lvl>
    <w:lvl w:ilvl="8" w:tplc="55006A2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4577810"/>
    <w:multiLevelType w:val="multilevel"/>
    <w:tmpl w:val="F3022018"/>
    <w:styleLink w:val="CurrentList2"/>
    <w:lvl w:ilvl="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1551DB8"/>
    <w:multiLevelType w:val="hybridMultilevel"/>
    <w:tmpl w:val="B54EE3BA"/>
    <w:lvl w:ilvl="0" w:tplc="455071B8">
      <w:start w:val="1"/>
      <w:numFmt w:val="bullet"/>
      <w:pStyle w:val="Bullets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abstractNum w:abstractNumId="4" w15:restartNumberingAfterBreak="0">
    <w:nsid w:val="49342657"/>
    <w:multiLevelType w:val="hybridMultilevel"/>
    <w:tmpl w:val="246239B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4D2217"/>
    <w:multiLevelType w:val="hybridMultilevel"/>
    <w:tmpl w:val="F004763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7F3760"/>
    <w:multiLevelType w:val="multilevel"/>
    <w:tmpl w:val="50287DBA"/>
    <w:styleLink w:val="CurrentList1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6A6E5297"/>
    <w:multiLevelType w:val="hybridMultilevel"/>
    <w:tmpl w:val="F3022018"/>
    <w:lvl w:ilvl="0" w:tplc="BDCE2908">
      <w:start w:val="1"/>
      <w:numFmt w:val="decimal"/>
      <w:pStyle w:val="ListParagraph"/>
      <w:lvlText w:val="%1."/>
      <w:lvlJc w:val="left"/>
      <w:pPr>
        <w:ind w:left="115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 w15:restartNumberingAfterBreak="0">
    <w:nsid w:val="76950222"/>
    <w:multiLevelType w:val="hybridMultilevel"/>
    <w:tmpl w:val="F6DAA04A"/>
    <w:lvl w:ilvl="0" w:tplc="C1F68B56">
      <w:start w:val="1"/>
      <w:numFmt w:val="decimal"/>
      <w:lvlText w:val="%1."/>
      <w:lvlJc w:val="left"/>
      <w:pPr>
        <w:ind w:left="1020" w:hanging="360"/>
      </w:pPr>
    </w:lvl>
    <w:lvl w:ilvl="1" w:tplc="F1EA4126">
      <w:start w:val="1"/>
      <w:numFmt w:val="decimal"/>
      <w:lvlText w:val="%2."/>
      <w:lvlJc w:val="left"/>
      <w:pPr>
        <w:ind w:left="1020" w:hanging="360"/>
      </w:pPr>
    </w:lvl>
    <w:lvl w:ilvl="2" w:tplc="B4BE8206">
      <w:start w:val="1"/>
      <w:numFmt w:val="decimal"/>
      <w:lvlText w:val="%3."/>
      <w:lvlJc w:val="left"/>
      <w:pPr>
        <w:ind w:left="1020" w:hanging="360"/>
      </w:pPr>
    </w:lvl>
    <w:lvl w:ilvl="3" w:tplc="BDC0EA68">
      <w:start w:val="1"/>
      <w:numFmt w:val="decimal"/>
      <w:lvlText w:val="%4."/>
      <w:lvlJc w:val="left"/>
      <w:pPr>
        <w:ind w:left="1020" w:hanging="360"/>
      </w:pPr>
    </w:lvl>
    <w:lvl w:ilvl="4" w:tplc="2B2EFB3A">
      <w:start w:val="1"/>
      <w:numFmt w:val="decimal"/>
      <w:lvlText w:val="%5."/>
      <w:lvlJc w:val="left"/>
      <w:pPr>
        <w:ind w:left="1020" w:hanging="360"/>
      </w:pPr>
    </w:lvl>
    <w:lvl w:ilvl="5" w:tplc="7A52265E">
      <w:start w:val="1"/>
      <w:numFmt w:val="decimal"/>
      <w:lvlText w:val="%6."/>
      <w:lvlJc w:val="left"/>
      <w:pPr>
        <w:ind w:left="1020" w:hanging="360"/>
      </w:pPr>
    </w:lvl>
    <w:lvl w:ilvl="6" w:tplc="319475F6">
      <w:start w:val="1"/>
      <w:numFmt w:val="decimal"/>
      <w:lvlText w:val="%7."/>
      <w:lvlJc w:val="left"/>
      <w:pPr>
        <w:ind w:left="1020" w:hanging="360"/>
      </w:pPr>
    </w:lvl>
    <w:lvl w:ilvl="7" w:tplc="D68E95B8">
      <w:start w:val="1"/>
      <w:numFmt w:val="decimal"/>
      <w:lvlText w:val="%8."/>
      <w:lvlJc w:val="left"/>
      <w:pPr>
        <w:ind w:left="1020" w:hanging="360"/>
      </w:pPr>
    </w:lvl>
    <w:lvl w:ilvl="8" w:tplc="24E0FB7E">
      <w:start w:val="1"/>
      <w:numFmt w:val="decimal"/>
      <w:lvlText w:val="%9."/>
      <w:lvlJc w:val="left"/>
      <w:pPr>
        <w:ind w:left="1020" w:hanging="360"/>
      </w:pPr>
    </w:lvl>
  </w:abstractNum>
  <w:num w:numId="1" w16cid:durableId="2089494006">
    <w:abstractNumId w:val="3"/>
  </w:num>
  <w:num w:numId="2" w16cid:durableId="1471094907">
    <w:abstractNumId w:val="4"/>
  </w:num>
  <w:num w:numId="3" w16cid:durableId="1723672653">
    <w:abstractNumId w:val="5"/>
  </w:num>
  <w:num w:numId="4" w16cid:durableId="502596276">
    <w:abstractNumId w:val="7"/>
  </w:num>
  <w:num w:numId="5" w16cid:durableId="747118300">
    <w:abstractNumId w:val="6"/>
  </w:num>
  <w:num w:numId="6" w16cid:durableId="1130199838">
    <w:abstractNumId w:val="7"/>
    <w:lvlOverride w:ilvl="0">
      <w:startOverride w:val="1"/>
    </w:lvlOverride>
  </w:num>
  <w:num w:numId="7" w16cid:durableId="738361122">
    <w:abstractNumId w:val="7"/>
    <w:lvlOverride w:ilvl="0">
      <w:startOverride w:val="1"/>
    </w:lvlOverride>
  </w:num>
  <w:num w:numId="8" w16cid:durableId="1794638883">
    <w:abstractNumId w:val="7"/>
    <w:lvlOverride w:ilvl="0">
      <w:startOverride w:val="1"/>
    </w:lvlOverride>
  </w:num>
  <w:num w:numId="9" w16cid:durableId="1626816198">
    <w:abstractNumId w:val="1"/>
  </w:num>
  <w:num w:numId="10" w16cid:durableId="483015461">
    <w:abstractNumId w:val="2"/>
  </w:num>
  <w:num w:numId="11" w16cid:durableId="511800400">
    <w:abstractNumId w:val="0"/>
  </w:num>
  <w:num w:numId="12" w16cid:durableId="16949162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84"/>
    <w:rsid w:val="00024DA3"/>
    <w:rsid w:val="00032ABE"/>
    <w:rsid w:val="00086451"/>
    <w:rsid w:val="0009116F"/>
    <w:rsid w:val="000F500B"/>
    <w:rsid w:val="00107CBD"/>
    <w:rsid w:val="001B636D"/>
    <w:rsid w:val="00215DBF"/>
    <w:rsid w:val="0022013E"/>
    <w:rsid w:val="00262C62"/>
    <w:rsid w:val="00266A0B"/>
    <w:rsid w:val="002770BB"/>
    <w:rsid w:val="002B2000"/>
    <w:rsid w:val="002C58DB"/>
    <w:rsid w:val="003234F7"/>
    <w:rsid w:val="003B2DCB"/>
    <w:rsid w:val="003D6C99"/>
    <w:rsid w:val="003D752F"/>
    <w:rsid w:val="003E044B"/>
    <w:rsid w:val="003E58AE"/>
    <w:rsid w:val="0042363B"/>
    <w:rsid w:val="00423710"/>
    <w:rsid w:val="004759C5"/>
    <w:rsid w:val="00493ED0"/>
    <w:rsid w:val="004B6389"/>
    <w:rsid w:val="0050260F"/>
    <w:rsid w:val="00511596"/>
    <w:rsid w:val="00513E9E"/>
    <w:rsid w:val="00534344"/>
    <w:rsid w:val="005362E0"/>
    <w:rsid w:val="005617D5"/>
    <w:rsid w:val="005C713C"/>
    <w:rsid w:val="005C77C1"/>
    <w:rsid w:val="00611CF2"/>
    <w:rsid w:val="00631287"/>
    <w:rsid w:val="006908E2"/>
    <w:rsid w:val="006D4FBF"/>
    <w:rsid w:val="006E2E24"/>
    <w:rsid w:val="006F05D4"/>
    <w:rsid w:val="006F4FAA"/>
    <w:rsid w:val="00710B73"/>
    <w:rsid w:val="007962D6"/>
    <w:rsid w:val="007D671D"/>
    <w:rsid w:val="008159ED"/>
    <w:rsid w:val="00827EBA"/>
    <w:rsid w:val="008602E7"/>
    <w:rsid w:val="008B6A29"/>
    <w:rsid w:val="008E7756"/>
    <w:rsid w:val="008F47DA"/>
    <w:rsid w:val="00900E02"/>
    <w:rsid w:val="00901B5C"/>
    <w:rsid w:val="00981518"/>
    <w:rsid w:val="00987504"/>
    <w:rsid w:val="00997D29"/>
    <w:rsid w:val="009B0482"/>
    <w:rsid w:val="009D5678"/>
    <w:rsid w:val="009E384A"/>
    <w:rsid w:val="00A07CDD"/>
    <w:rsid w:val="00A119AD"/>
    <w:rsid w:val="00A5438B"/>
    <w:rsid w:val="00A63399"/>
    <w:rsid w:val="00AD3CD6"/>
    <w:rsid w:val="00AF78AF"/>
    <w:rsid w:val="00B56143"/>
    <w:rsid w:val="00BC305B"/>
    <w:rsid w:val="00BC7CCD"/>
    <w:rsid w:val="00C33364"/>
    <w:rsid w:val="00C47EF7"/>
    <w:rsid w:val="00C61152"/>
    <w:rsid w:val="00C67379"/>
    <w:rsid w:val="00C925C3"/>
    <w:rsid w:val="00CA27F0"/>
    <w:rsid w:val="00CB50C4"/>
    <w:rsid w:val="00CD1C13"/>
    <w:rsid w:val="00CD7A05"/>
    <w:rsid w:val="00D61E89"/>
    <w:rsid w:val="00D92080"/>
    <w:rsid w:val="00D93B9F"/>
    <w:rsid w:val="00DF5184"/>
    <w:rsid w:val="00E366CE"/>
    <w:rsid w:val="00E81D6E"/>
    <w:rsid w:val="00E906D3"/>
    <w:rsid w:val="00E9594E"/>
    <w:rsid w:val="00EE6984"/>
    <w:rsid w:val="00EF6002"/>
    <w:rsid w:val="00F41162"/>
    <w:rsid w:val="00F5243E"/>
    <w:rsid w:val="05E75A6D"/>
    <w:rsid w:val="09FDB19E"/>
    <w:rsid w:val="11C8E340"/>
    <w:rsid w:val="12D614B9"/>
    <w:rsid w:val="13128386"/>
    <w:rsid w:val="138E73E2"/>
    <w:rsid w:val="152FBDC2"/>
    <w:rsid w:val="201D1E1C"/>
    <w:rsid w:val="249718AC"/>
    <w:rsid w:val="33201736"/>
    <w:rsid w:val="3B4D57C1"/>
    <w:rsid w:val="3C6E496F"/>
    <w:rsid w:val="4A24887F"/>
    <w:rsid w:val="513E86CD"/>
    <w:rsid w:val="5504BCFF"/>
    <w:rsid w:val="5ADD8BC3"/>
    <w:rsid w:val="5EBF1E64"/>
    <w:rsid w:val="5FDB818D"/>
    <w:rsid w:val="64B9964B"/>
    <w:rsid w:val="6C79584D"/>
    <w:rsid w:val="7EA6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97520"/>
  <w15:chartTrackingRefBased/>
  <w15:docId w15:val="{82571FE0-9FFE-4943-9AFB-2E190EAB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984"/>
    <w:pPr>
      <w:spacing w:after="240"/>
    </w:pPr>
    <w:rPr>
      <w:rFonts w:ascii="Tahoma" w:eastAsiaTheme="minorEastAsia" w:hAnsi="Tahoma"/>
    </w:rPr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stilo1">
    <w:name w:val="Estilo1"/>
    <w:basedOn w:val="Date"/>
    <w:qFormat/>
    <w:rsid w:val="00B56143"/>
  </w:style>
  <w:style w:type="paragraph" w:customStyle="1" w:styleId="Title-1NC-Safe">
    <w:name w:val="Title-1 NC - Safe"/>
    <w:basedOn w:val="Normal"/>
    <w:qFormat/>
    <w:rsid w:val="00EE6984"/>
    <w:rPr>
      <w:b/>
      <w:color w:val="00835D"/>
      <w:sz w:val="44"/>
    </w:rPr>
  </w:style>
  <w:style w:type="paragraph" w:styleId="ListParagraph">
    <w:name w:val="List Paragraph"/>
    <w:basedOn w:val="Normal"/>
    <w:uiPriority w:val="34"/>
    <w:unhideWhenUsed/>
    <w:qFormat/>
    <w:rsid w:val="00EE6984"/>
    <w:pPr>
      <w:numPr>
        <w:numId w:val="4"/>
      </w:numPr>
      <w:spacing w:after="120"/>
      <w:ind w:left="792"/>
      <w:contextualSpacing/>
    </w:pPr>
  </w:style>
  <w:style w:type="paragraph" w:customStyle="1" w:styleId="Title-2NC-safe">
    <w:name w:val="Title-2 NC-safe"/>
    <w:basedOn w:val="Title-1NC-Safe"/>
    <w:qFormat/>
    <w:rsid w:val="00EE6984"/>
    <w:rPr>
      <w:rFonts w:cs="Tahoma"/>
      <w:bCs/>
      <w:color w:val="3F5B75"/>
      <w:sz w:val="32"/>
      <w:szCs w:val="32"/>
    </w:rPr>
  </w:style>
  <w:style w:type="paragraph" w:customStyle="1" w:styleId="Title-3NC-safe">
    <w:name w:val="Title-3 NC-safe"/>
    <w:basedOn w:val="Normal"/>
    <w:qFormat/>
    <w:rsid w:val="00EE6984"/>
    <w:pPr>
      <w:spacing w:before="120" w:after="0"/>
    </w:pPr>
    <w:rPr>
      <w:rFonts w:cs="Tahoma"/>
      <w:b/>
      <w:bCs/>
      <w:color w:val="00835D"/>
      <w:sz w:val="24"/>
      <w:szCs w:val="24"/>
    </w:rPr>
  </w:style>
  <w:style w:type="paragraph" w:customStyle="1" w:styleId="Bullets">
    <w:name w:val="Bullets"/>
    <w:basedOn w:val="ListParagraph"/>
    <w:qFormat/>
    <w:rsid w:val="00EE6984"/>
    <w:pPr>
      <w:numPr>
        <w:numId w:val="10"/>
      </w:numPr>
    </w:pPr>
  </w:style>
  <w:style w:type="numbering" w:customStyle="1" w:styleId="CurrentList1">
    <w:name w:val="Current List1"/>
    <w:uiPriority w:val="99"/>
    <w:rsid w:val="00EE6984"/>
    <w:pPr>
      <w:numPr>
        <w:numId w:val="5"/>
      </w:numPr>
    </w:pPr>
  </w:style>
  <w:style w:type="numbering" w:customStyle="1" w:styleId="CurrentList2">
    <w:name w:val="Current List2"/>
    <w:uiPriority w:val="99"/>
    <w:rsid w:val="00EE6984"/>
    <w:pPr>
      <w:numPr>
        <w:numId w:val="9"/>
      </w:numPr>
    </w:pPr>
  </w:style>
  <w:style w:type="table" w:styleId="TableGrid">
    <w:name w:val="Table Grid"/>
    <w:basedOn w:val="TableNormal"/>
    <w:rsid w:val="00997D29"/>
    <w:pPr>
      <w:spacing w:after="0" w:line="240" w:lineRule="auto"/>
      <w:ind w:left="0"/>
    </w:pPr>
    <w:rPr>
      <w:rFonts w:ascii="Times New Roman" w:eastAsia="Times New Roman" w:hAnsi="Times New Roman" w:cs="Times New Roman"/>
      <w:color w:val="auto"/>
      <w:sz w:val="20"/>
      <w:szCs w:val="20"/>
      <w:lang w:eastAsia="en-US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97D29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997D29"/>
  </w:style>
  <w:style w:type="character" w:customStyle="1" w:styleId="eop">
    <w:name w:val="eop"/>
    <w:basedOn w:val="DefaultParagraphFont"/>
    <w:rsid w:val="00997D29"/>
  </w:style>
  <w:style w:type="character" w:styleId="UnresolvedMention">
    <w:name w:val="Unresolved Mention"/>
    <w:basedOn w:val="DefaultParagraphFont"/>
    <w:uiPriority w:val="99"/>
    <w:semiHidden/>
    <w:unhideWhenUsed/>
    <w:rsid w:val="00A119AD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3336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wacimagecontainer">
    <w:name w:val="wacimagecontainer"/>
    <w:basedOn w:val="DefaultParagraphFont"/>
    <w:rsid w:val="00C33364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ahoma" w:eastAsiaTheme="minorEastAsia" w:hAnsi="Tahoma"/>
      <w:sz w:val="20"/>
      <w:szCs w:val="20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4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43E"/>
    <w:rPr>
      <w:rFonts w:ascii="Tahoma" w:eastAsiaTheme="minorEastAsia" w:hAnsi="Tahoma"/>
      <w:b/>
      <w:bCs/>
      <w:sz w:val="20"/>
      <w:szCs w:val="20"/>
      <w:lang w:val="es-ES"/>
    </w:rPr>
  </w:style>
  <w:style w:type="paragraph" w:styleId="Revision">
    <w:name w:val="Revision"/>
    <w:hidden/>
    <w:uiPriority w:val="99"/>
    <w:semiHidden/>
    <w:rsid w:val="00F5243E"/>
    <w:pPr>
      <w:spacing w:after="0" w:line="240" w:lineRule="auto"/>
      <w:ind w:left="0"/>
    </w:pPr>
    <w:rPr>
      <w:rFonts w:ascii="Tahoma" w:eastAsiaTheme="minorEastAsia" w:hAnsi="Tahoma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710B73"/>
    <w:rPr>
      <w:color w:val="2B807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NorthCarolinaSAFE" TargetMode="External"/><Relationship Id="rId13" Type="http://schemas.openxmlformats.org/officeDocument/2006/relationships/hyperlink" Target="https://www.ncsafe.org/" TargetMode="External"/><Relationship Id="rId18" Type="http://schemas.openxmlformats.org/officeDocument/2006/relationships/hyperlink" Target="https://www.ncsafe.org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www.ncsafe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ncsafe.org" TargetMode="External"/><Relationship Id="rId17" Type="http://schemas.openxmlformats.org/officeDocument/2006/relationships/hyperlink" Target="http://ncsafe.org" TargetMode="External"/><Relationship Id="rId25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hyperlink" Target="https://www.ncsafe.org/" TargetMode="External"/><Relationship Id="rId20" Type="http://schemas.openxmlformats.org/officeDocument/2006/relationships/image" Target="media/image2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safe.org/" TargetMode="External"/><Relationship Id="rId24" Type="http://schemas.openxmlformats.org/officeDocument/2006/relationships/hyperlink" Target="https://www.ncsafe.org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23" Type="http://schemas.openxmlformats.org/officeDocument/2006/relationships/hyperlink" Target="https://www.ncsafe.org/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twitter.com/nc_safe" TargetMode="External"/><Relationship Id="rId19" Type="http://schemas.openxmlformats.org/officeDocument/2006/relationships/hyperlink" Target="https://www.ncsafe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nc_safe/" TargetMode="External"/><Relationship Id="rId14" Type="http://schemas.openxmlformats.org/officeDocument/2006/relationships/hyperlink" Target="https://www.ncsafe.org/" TargetMode="External"/><Relationship Id="rId22" Type="http://schemas.openxmlformats.org/officeDocument/2006/relationships/hyperlink" Target="http://ncsafe.org" TargetMode="Externa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AB704E-7EA3-504F-A320-9014F1C4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Armogida</dc:creator>
  <cp:keywords/>
  <dc:description/>
  <cp:lastModifiedBy>Kelly Stone</cp:lastModifiedBy>
  <cp:revision>4</cp:revision>
  <dcterms:created xsi:type="dcterms:W3CDTF">2024-10-10T14:43:00Z</dcterms:created>
  <dcterms:modified xsi:type="dcterms:W3CDTF">2024-10-10T14:56:00Z</dcterms:modified>
  <cp:category/>
</cp:coreProperties>
</file>